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EA4A90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PVV</w:t>
      </w:r>
      <w:r w:rsidR="00BA2166">
        <w:rPr>
          <w:rFonts w:ascii="Arial" w:hAnsi="Arial" w:cs="Arial"/>
          <w:b/>
          <w:sz w:val="20"/>
          <w:szCs w:val="20"/>
        </w:rPr>
        <w:t>: E</w:t>
      </w:r>
      <w:r w:rsidR="00026B30" w:rsidRPr="00026B30">
        <w:rPr>
          <w:rFonts w:ascii="Arial" w:hAnsi="Arial" w:cs="Arial"/>
          <w:b/>
          <w:sz w:val="20"/>
          <w:szCs w:val="20"/>
        </w:rPr>
        <w:t>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</w:t>
      </w:r>
      <w:r w:rsidR="00B71CB1">
        <w:rPr>
          <w:rFonts w:ascii="Arial" w:hAnsi="Arial" w:cs="Arial"/>
          <w:b/>
          <w:sz w:val="20"/>
          <w:szCs w:val="20"/>
        </w:rPr>
        <w:t>holding company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EA4A90" w:rsidRDefault="00E36A48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A4A90">
        <w:rPr>
          <w:rFonts w:ascii="Arial" w:hAnsi="Arial" w:cs="Arial"/>
          <w:sz w:val="20"/>
          <w:szCs w:val="20"/>
        </w:rPr>
        <w:t>20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4A90" w:rsidRPr="00EA4A90">
        <w:rPr>
          <w:rFonts w:ascii="Arial" w:hAnsi="Arial" w:cs="Arial"/>
          <w:sz w:val="20"/>
          <w:szCs w:val="20"/>
        </w:rPr>
        <w:t>Vinaconex</w:t>
      </w:r>
      <w:proofErr w:type="spellEnd"/>
      <w:r w:rsidR="00EA4A90" w:rsidRPr="00EA4A90">
        <w:rPr>
          <w:rFonts w:ascii="Arial" w:hAnsi="Arial" w:cs="Arial"/>
          <w:sz w:val="20"/>
          <w:szCs w:val="20"/>
        </w:rPr>
        <w:t xml:space="preserve"> 39 Joint Stock Company</w:t>
      </w:r>
      <w:r w:rsidR="00EA4A90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 xml:space="preserve">in </w:t>
      </w:r>
      <w:r w:rsidR="00B71CB1" w:rsidRPr="00B71CB1">
        <w:rPr>
          <w:rFonts w:ascii="Arial" w:hAnsi="Arial" w:cs="Arial"/>
          <w:sz w:val="20"/>
          <w:szCs w:val="20"/>
        </w:rPr>
        <w:t>holding company</w:t>
      </w:r>
      <w:r w:rsidR="00EA4A9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4A90" w:rsidTr="00EA4A90">
        <w:tc>
          <w:tcPr>
            <w:tcW w:w="1915" w:type="dxa"/>
          </w:tcPr>
          <w:p w:rsidR="00EA4A90" w:rsidRDefault="00EA4A90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EA4A90" w:rsidRDefault="00EA4A90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915" w:type="dxa"/>
          </w:tcPr>
          <w:p w:rsidR="00EA4A90" w:rsidRDefault="00EA4A90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EA4A9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15" w:type="dxa"/>
          </w:tcPr>
          <w:p w:rsidR="00EA4A90" w:rsidRDefault="00EA4A90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916" w:type="dxa"/>
          </w:tcPr>
          <w:p w:rsidR="00EA4A90" w:rsidRDefault="00EA4A90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growth</w:t>
            </w:r>
          </w:p>
        </w:tc>
      </w:tr>
      <w:tr w:rsidR="00EA4A90" w:rsidTr="00EA4A90">
        <w:tc>
          <w:tcPr>
            <w:tcW w:w="1915" w:type="dxa"/>
          </w:tcPr>
          <w:p w:rsidR="00EA4A90" w:rsidRDefault="00EA4A90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843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454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536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699</w:t>
            </w:r>
            <w:r>
              <w:rPr>
                <w:rFonts w:ascii="Arial" w:hAnsi="Arial" w:cs="Arial"/>
                <w:sz w:val="20"/>
                <w:szCs w:val="20"/>
              </w:rPr>
              <w:t>,513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- 77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693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244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916" w:type="dxa"/>
          </w:tcPr>
          <w:p w:rsidR="00EA4A90" w:rsidRDefault="00B71CB1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-74%</w:t>
            </w:r>
          </w:p>
        </w:tc>
      </w:tr>
      <w:tr w:rsidR="00EA4A90" w:rsidTr="00EA4A90">
        <w:tc>
          <w:tcPr>
            <w:tcW w:w="1915" w:type="dxa"/>
          </w:tcPr>
          <w:p w:rsidR="00EA4A90" w:rsidRDefault="00EA4A90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- 32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777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648</w:t>
            </w:r>
            <w:r>
              <w:rPr>
                <w:rFonts w:ascii="Arial" w:hAnsi="Arial" w:cs="Arial"/>
                <w:sz w:val="20"/>
                <w:szCs w:val="20"/>
              </w:rPr>
              <w:t>,921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- 50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565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242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916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916" w:type="dxa"/>
          </w:tcPr>
          <w:p w:rsidR="00EA4A90" w:rsidRDefault="00B71CB1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A4A90" w:rsidTr="00EA4A90">
        <w:tc>
          <w:tcPr>
            <w:tcW w:w="1915" w:type="dxa"/>
          </w:tcPr>
          <w:p w:rsidR="00EA4A90" w:rsidRDefault="00EA4A90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- 32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777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648</w:t>
            </w:r>
            <w:r>
              <w:rPr>
                <w:rFonts w:ascii="Arial" w:hAnsi="Arial" w:cs="Arial"/>
                <w:sz w:val="20"/>
                <w:szCs w:val="20"/>
              </w:rPr>
              <w:t>,921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- 50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678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766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915" w:type="dxa"/>
          </w:tcPr>
          <w:p w:rsidR="00EA4A90" w:rsidRDefault="00B71CB1" w:rsidP="00B71C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CB1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901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CB1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916" w:type="dxa"/>
          </w:tcPr>
          <w:p w:rsidR="00EA4A90" w:rsidRDefault="00B71CB1" w:rsidP="00B71C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71CB1" w:rsidRDefault="00B71CB1" w:rsidP="006C322E">
      <w:pPr>
        <w:jc w:val="both"/>
        <w:rPr>
          <w:rFonts w:ascii="Arial" w:hAnsi="Arial" w:cs="Arial"/>
          <w:sz w:val="20"/>
          <w:szCs w:val="20"/>
        </w:rPr>
      </w:pPr>
    </w:p>
    <w:p w:rsidR="00B71CB1" w:rsidRDefault="00B71CB1" w:rsidP="00B71C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</w:t>
      </w:r>
      <w:r w:rsidRPr="00B71CB1">
        <w:rPr>
          <w:rFonts w:ascii="Arial" w:hAnsi="Arial" w:cs="Arial"/>
          <w:sz w:val="20"/>
          <w:szCs w:val="20"/>
        </w:rPr>
        <w:t xml:space="preserve">arent company </w:t>
      </w:r>
      <w:r>
        <w:rPr>
          <w:rFonts w:ascii="Arial" w:hAnsi="Arial" w:cs="Arial"/>
          <w:sz w:val="20"/>
          <w:szCs w:val="20"/>
        </w:rPr>
        <w:t xml:space="preserve">profit after tax </w:t>
      </w:r>
      <w:r w:rsidRPr="00B71CB1">
        <w:rPr>
          <w:rFonts w:ascii="Arial" w:hAnsi="Arial" w:cs="Arial"/>
          <w:sz w:val="20"/>
          <w:szCs w:val="20"/>
        </w:rPr>
        <w:t xml:space="preserve">in 2019 increased </w:t>
      </w:r>
      <w:r>
        <w:rPr>
          <w:rFonts w:ascii="Arial" w:hAnsi="Arial" w:cs="Arial"/>
          <w:sz w:val="20"/>
          <w:szCs w:val="20"/>
        </w:rPr>
        <w:t xml:space="preserve">by VND </w:t>
      </w:r>
      <w:r w:rsidRPr="00B71CB1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901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17,</w:t>
      </w:r>
      <w:r w:rsidRPr="00B71CB1">
        <w:rPr>
          <w:rFonts w:ascii="Arial" w:hAnsi="Arial" w:cs="Arial"/>
          <w:sz w:val="20"/>
          <w:szCs w:val="20"/>
        </w:rPr>
        <w:t xml:space="preserve">527 </w:t>
      </w:r>
      <w:r>
        <w:rPr>
          <w:rFonts w:ascii="Arial" w:hAnsi="Arial" w:cs="Arial"/>
          <w:sz w:val="20"/>
          <w:szCs w:val="20"/>
        </w:rPr>
        <w:t>compared to 2018 due to:</w:t>
      </w:r>
    </w:p>
    <w:p w:rsidR="00B71CB1" w:rsidRDefault="00B71CB1" w:rsidP="00B71C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2019, revenue decreased by</w:t>
      </w:r>
      <w:r w:rsidRPr="00B71CB1">
        <w:rPr>
          <w:rFonts w:ascii="Arial" w:hAnsi="Arial" w:cs="Arial"/>
          <w:sz w:val="20"/>
          <w:szCs w:val="20"/>
        </w:rPr>
        <w:t xml:space="preserve"> </w:t>
      </w:r>
      <w:r w:rsidRPr="00B71CB1">
        <w:rPr>
          <w:rFonts w:ascii="Arial" w:hAnsi="Arial" w:cs="Arial"/>
          <w:sz w:val="20"/>
          <w:szCs w:val="20"/>
        </w:rPr>
        <w:t>VND</w:t>
      </w:r>
      <w:r w:rsidRPr="00B71CB1">
        <w:rPr>
          <w:rFonts w:ascii="Arial" w:hAnsi="Arial" w:cs="Arial"/>
          <w:sz w:val="20"/>
          <w:szCs w:val="20"/>
        </w:rPr>
        <w:t xml:space="preserve"> 77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693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244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 xml:space="preserve">517 compared to the same period </w:t>
      </w:r>
      <w:r>
        <w:rPr>
          <w:rFonts w:ascii="Arial" w:hAnsi="Arial" w:cs="Arial"/>
          <w:sz w:val="20"/>
          <w:szCs w:val="20"/>
        </w:rPr>
        <w:t xml:space="preserve">last year. </w:t>
      </w:r>
      <w:r w:rsidRPr="00B71CB1">
        <w:rPr>
          <w:rFonts w:ascii="Arial" w:hAnsi="Arial" w:cs="Arial"/>
          <w:sz w:val="20"/>
          <w:szCs w:val="20"/>
        </w:rPr>
        <w:t>This revenue mainly</w:t>
      </w:r>
      <w:r>
        <w:rPr>
          <w:rFonts w:ascii="Arial" w:hAnsi="Arial" w:cs="Arial"/>
          <w:sz w:val="20"/>
          <w:szCs w:val="20"/>
        </w:rPr>
        <w:t xml:space="preserve"> came from real estate business</w:t>
      </w:r>
    </w:p>
    <w:p w:rsidR="00EA4A90" w:rsidRDefault="00B71CB1" w:rsidP="00B71C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71CB1">
        <w:rPr>
          <w:rFonts w:ascii="Arial" w:hAnsi="Arial" w:cs="Arial"/>
          <w:sz w:val="20"/>
          <w:szCs w:val="20"/>
        </w:rPr>
        <w:t xml:space="preserve"> Administrative expense decreased </w:t>
      </w:r>
      <w:r>
        <w:rPr>
          <w:rFonts w:ascii="Arial" w:hAnsi="Arial" w:cs="Arial"/>
          <w:sz w:val="20"/>
          <w:szCs w:val="20"/>
        </w:rPr>
        <w:t xml:space="preserve">by VND </w:t>
      </w:r>
      <w:r w:rsidRPr="00B71CB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688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016</w:t>
      </w:r>
      <w:r>
        <w:rPr>
          <w:rFonts w:ascii="Arial" w:hAnsi="Arial" w:cs="Arial"/>
          <w:sz w:val="20"/>
          <w:szCs w:val="20"/>
        </w:rPr>
        <w:t xml:space="preserve">,987; </w:t>
      </w:r>
      <w:r w:rsidRPr="00B71CB1">
        <w:rPr>
          <w:rFonts w:ascii="Arial" w:hAnsi="Arial" w:cs="Arial"/>
          <w:sz w:val="20"/>
          <w:szCs w:val="20"/>
        </w:rPr>
        <w:t xml:space="preserve">cost of goods sold decreased by </w:t>
      </w:r>
      <w:r w:rsidRPr="00B71CB1">
        <w:rPr>
          <w:rFonts w:ascii="Arial" w:hAnsi="Arial" w:cs="Arial"/>
          <w:sz w:val="20"/>
          <w:szCs w:val="20"/>
        </w:rPr>
        <w:t>VND</w:t>
      </w:r>
      <w:r w:rsidRPr="00B71CB1">
        <w:rPr>
          <w:rFonts w:ascii="Arial" w:hAnsi="Arial" w:cs="Arial"/>
          <w:sz w:val="20"/>
          <w:szCs w:val="20"/>
        </w:rPr>
        <w:t xml:space="preserve"> 78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525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932</w:t>
      </w:r>
      <w:r>
        <w:rPr>
          <w:rFonts w:ascii="Arial" w:hAnsi="Arial" w:cs="Arial"/>
          <w:sz w:val="20"/>
          <w:szCs w:val="20"/>
        </w:rPr>
        <w:t>,375;</w:t>
      </w:r>
      <w:r w:rsidRPr="00B71CB1">
        <w:rPr>
          <w:rFonts w:ascii="Arial" w:hAnsi="Arial" w:cs="Arial"/>
          <w:sz w:val="20"/>
          <w:szCs w:val="20"/>
        </w:rPr>
        <w:t xml:space="preserve"> financial expenses reduced by </w:t>
      </w:r>
      <w:r>
        <w:rPr>
          <w:rFonts w:ascii="Arial" w:hAnsi="Arial" w:cs="Arial"/>
          <w:sz w:val="20"/>
          <w:szCs w:val="20"/>
        </w:rPr>
        <w:t xml:space="preserve">VND </w:t>
      </w:r>
      <w:r w:rsidRPr="00B71CB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365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>023</w:t>
      </w:r>
      <w:r>
        <w:rPr>
          <w:rFonts w:ascii="Arial" w:hAnsi="Arial" w:cs="Arial"/>
          <w:sz w:val="20"/>
          <w:szCs w:val="20"/>
        </w:rPr>
        <w:t>,</w:t>
      </w:r>
      <w:r w:rsidRPr="00B71CB1">
        <w:rPr>
          <w:rFonts w:ascii="Arial" w:hAnsi="Arial" w:cs="Arial"/>
          <w:sz w:val="20"/>
          <w:szCs w:val="20"/>
        </w:rPr>
        <w:t xml:space="preserve">056 </w:t>
      </w:r>
      <w:bookmarkStart w:id="0" w:name="_GoBack"/>
      <w:bookmarkEnd w:id="0"/>
    </w:p>
    <w:sectPr w:rsidR="00EA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83720"/>
    <w:rsid w:val="003A771E"/>
    <w:rsid w:val="00467BC0"/>
    <w:rsid w:val="00496733"/>
    <w:rsid w:val="00526862"/>
    <w:rsid w:val="00527F08"/>
    <w:rsid w:val="005B0276"/>
    <w:rsid w:val="005E7D00"/>
    <w:rsid w:val="006C322E"/>
    <w:rsid w:val="006C595B"/>
    <w:rsid w:val="006E13A2"/>
    <w:rsid w:val="00701F46"/>
    <w:rsid w:val="007028B7"/>
    <w:rsid w:val="00745D9A"/>
    <w:rsid w:val="00772421"/>
    <w:rsid w:val="00780578"/>
    <w:rsid w:val="008078B6"/>
    <w:rsid w:val="0088081B"/>
    <w:rsid w:val="00887C3A"/>
    <w:rsid w:val="008C46E3"/>
    <w:rsid w:val="00A62855"/>
    <w:rsid w:val="00A81EB3"/>
    <w:rsid w:val="00AA01BA"/>
    <w:rsid w:val="00AA514E"/>
    <w:rsid w:val="00AF67BE"/>
    <w:rsid w:val="00B71CB1"/>
    <w:rsid w:val="00BA2166"/>
    <w:rsid w:val="00BC5B0A"/>
    <w:rsid w:val="00C72FFB"/>
    <w:rsid w:val="00CA6F06"/>
    <w:rsid w:val="00D4513B"/>
    <w:rsid w:val="00E36A48"/>
    <w:rsid w:val="00EA4A90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52</cp:revision>
  <dcterms:created xsi:type="dcterms:W3CDTF">2019-10-16T10:03:00Z</dcterms:created>
  <dcterms:modified xsi:type="dcterms:W3CDTF">2020-03-25T01:13:00Z</dcterms:modified>
</cp:coreProperties>
</file>